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Kutsukilpailu ja taitajat axel ac 28.11.2020 LT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7.0" w:type="dxa"/>
        <w:jc w:val="left"/>
        <w:tblInd w:w="55.0" w:type="dxa"/>
        <w:tblLayout w:type="fixed"/>
        <w:tblLook w:val="0000"/>
      </w:tblPr>
      <w:tblGrid>
        <w:gridCol w:w="4005"/>
        <w:gridCol w:w="5632"/>
        <w:tblGridChange w:id="0">
          <w:tblGrid>
            <w:gridCol w:w="4005"/>
            <w:gridCol w:w="563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Seura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(nimi, lyhenne)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Ilmoittaja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(nimi, puh, sähköposti)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Ilmoittautumismaksun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maksupäivä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bookmark=id.1fob9te" w:id="2"/>
          <w:bookmarkEnd w:id="2"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Seuran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virallinen edustaja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kilpailupaikalla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bookmark=id.3znysh7" w:id="3"/>
          <w:bookmarkEnd w:id="3"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Sähköpostiosoitteet, joihin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kilpailuvahvistus lähetetään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bookmark=id.2et92p0" w:id="4"/>
          <w:bookmarkEnd w:id="4"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  <w:br w:type="textWrapping"/>
            </w:r>
          </w:p>
          <w:bookmarkStart w:colFirst="0" w:colLast="0" w:name="bookmark=id.tyjcwt" w:id="5"/>
          <w:bookmarkEnd w:id="5"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Sähköpostiosoite, johon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arvioijakululasku lähetetään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bookmark=id.3dy6vkm" w:id="6"/>
          <w:bookmarkEnd w:id="6"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Ilmoitamme kilpailuun seuraavat luistelijat ja vakuutamme, että heillä 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voimassa oleva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ssi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1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07"/>
        <w:gridCol w:w="3307"/>
        <w:gridCol w:w="3307"/>
        <w:tblGridChange w:id="0">
          <w:tblGrid>
            <w:gridCol w:w="3307"/>
            <w:gridCol w:w="3307"/>
            <w:gridCol w:w="3307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Sarja 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Nimi (kilpailija/jt/pl-pari)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Syntymäaika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</w:t>
      </w:r>
    </w:p>
    <w:sectPr>
      <w:pgSz w:h="16838" w:w="11906" w:orient="portrait"/>
      <w:pgMar w:bottom="737" w:top="851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fi-FI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429Ch7j0bCW33XXQYyV0Jjrb4w==">AMUW2mViWsf7ePUCDmbU8ZdnsvNZTGPhLoEV57RSC7mJDrqtVYfBAddgwLu2KGjD0rjWJ+LVwdvE4wxw3kVIRTCzPviOTV6SpPrsF54Ba09hNsRNdM7629fLcihgKdITD142rKHIbQaIqcEiRJRPGJjO99/EmFlTVrrj46WsRkylAMdadD6Mn4E70rezST4uSsstw5Hmoz4cEBlCxbXOIxmXjBde2VLd0Q==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